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ind w:right="-401" w:rightChars="-1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РОСТОВСКАЯ ОБЛАСТЬ</w:t>
      </w:r>
    </w:p>
    <w:p>
      <w:pPr>
        <w:pStyle w:val="18"/>
        <w:ind w:right="-401" w:rightChars="-1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МИЛЮТИНСКИЙ РАЙОН</w:t>
      </w:r>
    </w:p>
    <w:p>
      <w:pPr>
        <w:pStyle w:val="18"/>
        <w:ind w:right="-401" w:rightChars="-167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СОБРАНИЕ ДЕПУТАТОВ</w:t>
      </w:r>
      <w:r>
        <w:rPr>
          <w:rFonts w:ascii="Times New Roman" w:hAnsi="Times New Roman"/>
          <w:sz w:val="28"/>
          <w:szCs w:val="28"/>
          <w:lang w:val="ru-RU"/>
        </w:rPr>
        <w:t xml:space="preserve"> НИКОЛО-БЕРЕЗОВСКОГО СЕЛЬСКОГО ПОСЕЛЕНИЯ</w:t>
      </w:r>
    </w:p>
    <w:p>
      <w:pPr>
        <w:pStyle w:val="18"/>
        <w:ind w:right="-401" w:rightChars="-167"/>
        <w:jc w:val="center"/>
        <w:rPr>
          <w:rFonts w:ascii="Times New Roman" w:hAnsi="Times New Roman"/>
          <w:sz w:val="28"/>
          <w:szCs w:val="28"/>
        </w:rPr>
      </w:pPr>
    </w:p>
    <w:p>
      <w:pPr>
        <w:pStyle w:val="18"/>
        <w:ind w:right="-401" w:rightChars="-167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  <w:lang w:val="ru-RU"/>
        </w:rPr>
        <w:t xml:space="preserve"> № 126</w:t>
      </w:r>
    </w:p>
    <w:p>
      <w:pPr>
        <w:pStyle w:val="18"/>
        <w:ind w:right="-401" w:rightChars="-167"/>
        <w:jc w:val="both"/>
        <w:rPr>
          <w:rFonts w:ascii="Times New Roman" w:hAnsi="Times New Roman"/>
          <w:sz w:val="28"/>
          <w:szCs w:val="28"/>
        </w:rPr>
      </w:pPr>
    </w:p>
    <w:p>
      <w:pPr>
        <w:pStyle w:val="18"/>
        <w:ind w:right="-401" w:rightChars="-167"/>
        <w:jc w:val="left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О внесении изменений в решение</w:t>
      </w:r>
    </w:p>
    <w:p>
      <w:pPr>
        <w:pStyle w:val="18"/>
        <w:ind w:right="-401" w:rightChars="-167"/>
        <w:jc w:val="left"/>
        <w:rPr>
          <w:rFonts w:ascii="Times New Roman" w:hAnsi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sz w:val="28"/>
          <w:szCs w:val="28"/>
        </w:rPr>
        <w:t>Собрания депутатов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 Николо-Березовского </w:t>
      </w:r>
    </w:p>
    <w:p>
      <w:pPr>
        <w:pStyle w:val="18"/>
        <w:ind w:right="-401" w:rightChars="-167"/>
        <w:jc w:val="left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сельского поселения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от 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0</w:t>
      </w:r>
      <w:r>
        <w:rPr>
          <w:rFonts w:ascii="Times New Roman" w:hAnsi="Times New Roman"/>
          <w:b w:val="0"/>
          <w:bCs/>
          <w:sz w:val="28"/>
          <w:szCs w:val="28"/>
        </w:rPr>
        <w:t>3.0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4</w:t>
      </w:r>
      <w:r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115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</w:t>
      </w:r>
    </w:p>
    <w:p>
      <w:pPr>
        <w:pStyle w:val="18"/>
        <w:ind w:right="-401" w:rightChars="-167"/>
        <w:jc w:val="left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«Об утверждении Положения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8"/>
          <w:szCs w:val="28"/>
          <w:lang w:val="ru-RU"/>
        </w:rPr>
        <w:t>«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О бюджетном </w:t>
      </w:r>
    </w:p>
    <w:p>
      <w:pPr>
        <w:pStyle w:val="18"/>
        <w:ind w:right="-401" w:rightChars="-167"/>
        <w:jc w:val="left"/>
        <w:rPr>
          <w:rFonts w:ascii="Times New Roman" w:hAnsi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sz w:val="28"/>
          <w:szCs w:val="28"/>
        </w:rPr>
        <w:t xml:space="preserve">процессе в 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Николо-Березовском сельском </w:t>
      </w:r>
    </w:p>
    <w:p>
      <w:pPr>
        <w:pStyle w:val="18"/>
        <w:ind w:right="-401" w:rightChars="-167"/>
        <w:jc w:val="left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  <w:lang w:val="ru-RU"/>
        </w:rPr>
        <w:t>поселении</w:t>
      </w:r>
      <w:r>
        <w:rPr>
          <w:rFonts w:ascii="Times New Roman" w:hAnsi="Times New Roman"/>
          <w:b w:val="0"/>
          <w:bCs/>
          <w:sz w:val="28"/>
          <w:szCs w:val="28"/>
        </w:rPr>
        <w:t>»</w:t>
      </w:r>
    </w:p>
    <w:p>
      <w:pPr>
        <w:pStyle w:val="18"/>
        <w:ind w:right="-401" w:rightChars="-167"/>
        <w:jc w:val="left"/>
        <w:rPr>
          <w:rFonts w:ascii="Times New Roman" w:hAnsi="Times New Roman"/>
          <w:sz w:val="28"/>
          <w:szCs w:val="28"/>
        </w:rPr>
      </w:pPr>
    </w:p>
    <w:p>
      <w:pPr>
        <w:pStyle w:val="18"/>
        <w:ind w:right="-401" w:rightChars="-167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Принято</w:t>
      </w:r>
    </w:p>
    <w:p>
      <w:pPr>
        <w:pStyle w:val="18"/>
        <w:ind w:right="-401" w:rightChars="-167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Собранием депутатов                                                               12 ноября 2020 года</w:t>
      </w:r>
    </w:p>
    <w:p>
      <w:pPr>
        <w:pStyle w:val="18"/>
        <w:jc w:val="center"/>
        <w:rPr>
          <w:rFonts w:ascii="Times New Roman" w:hAnsi="Times New Roman"/>
          <w:sz w:val="28"/>
          <w:szCs w:val="28"/>
        </w:rPr>
      </w:pPr>
    </w:p>
    <w:p>
      <w:pPr>
        <w:pStyle w:val="18"/>
        <w:rPr>
          <w:rFonts w:ascii="Times New Roman" w:hAnsi="Times New Roman"/>
          <w:sz w:val="28"/>
          <w:szCs w:val="28"/>
        </w:rPr>
      </w:pPr>
    </w:p>
    <w:p>
      <w:pPr>
        <w:pStyle w:val="1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В целях </w:t>
      </w:r>
      <w:bookmarkStart w:id="0" w:name="_Hlk498348931"/>
      <w:r>
        <w:rPr>
          <w:rFonts w:ascii="Times New Roman" w:hAnsi="Times New Roman"/>
          <w:sz w:val="28"/>
          <w:szCs w:val="28"/>
        </w:rPr>
        <w:t>приведения нормативно-правовых актов Собрания депутатов</w:t>
      </w:r>
      <w:r>
        <w:rPr>
          <w:rFonts w:ascii="Times New Roman" w:hAnsi="Times New Roman"/>
          <w:sz w:val="28"/>
          <w:szCs w:val="28"/>
          <w:lang w:val="ru-RU"/>
        </w:rPr>
        <w:t xml:space="preserve"> Николо-Березовского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</w:t>
      </w:r>
      <w:bookmarkEnd w:id="0"/>
      <w:r>
        <w:rPr>
          <w:rFonts w:ascii="Times New Roman" w:hAnsi="Times New Roman"/>
          <w:sz w:val="28"/>
          <w:szCs w:val="28"/>
        </w:rPr>
        <w:t>, Собрание депутатов</w:t>
      </w:r>
      <w:r>
        <w:rPr>
          <w:rFonts w:ascii="Times New Roman" w:hAnsi="Times New Roman"/>
          <w:sz w:val="28"/>
          <w:szCs w:val="28"/>
          <w:lang w:val="ru-RU"/>
        </w:rPr>
        <w:t xml:space="preserve"> Николо-Березовского сельского поселения</w:t>
      </w:r>
    </w:p>
    <w:p>
      <w:pPr>
        <w:pStyle w:val="18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18"/>
        <w:jc w:val="center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РЕШИЛО:</w:t>
      </w:r>
    </w:p>
    <w:p>
      <w:pPr>
        <w:pStyle w:val="18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>
      <w:pPr>
        <w:pStyle w:val="18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1.Внести в Приложение к решению Собрания депутатов</w:t>
      </w:r>
      <w:r>
        <w:rPr>
          <w:rFonts w:ascii="Times New Roman" w:hAnsi="Times New Roman"/>
          <w:snapToGrid w:val="0"/>
          <w:sz w:val="28"/>
          <w:szCs w:val="28"/>
          <w:lang w:val="ru-RU"/>
        </w:rPr>
        <w:t xml:space="preserve"> Николо-Березовского сельского поселения</w:t>
      </w:r>
      <w:r>
        <w:rPr>
          <w:rFonts w:ascii="Times New Roman" w:hAnsi="Times New Roman"/>
          <w:snapToGrid w:val="0"/>
          <w:sz w:val="28"/>
          <w:szCs w:val="28"/>
        </w:rPr>
        <w:t xml:space="preserve"> от </w:t>
      </w:r>
      <w:r>
        <w:rPr>
          <w:rFonts w:ascii="Times New Roman" w:hAnsi="Times New Roman"/>
          <w:snapToGrid w:val="0"/>
          <w:sz w:val="28"/>
          <w:szCs w:val="28"/>
          <w:lang w:val="ru-RU"/>
        </w:rPr>
        <w:t>0</w:t>
      </w:r>
      <w:r>
        <w:rPr>
          <w:rFonts w:ascii="Times New Roman" w:hAnsi="Times New Roman"/>
          <w:snapToGrid w:val="0"/>
          <w:sz w:val="28"/>
          <w:szCs w:val="28"/>
        </w:rPr>
        <w:t>3.0</w:t>
      </w:r>
      <w:r>
        <w:rPr>
          <w:rFonts w:ascii="Times New Roman" w:hAnsi="Times New Roman"/>
          <w:snapToGrid w:val="0"/>
          <w:sz w:val="28"/>
          <w:szCs w:val="28"/>
          <w:lang w:val="ru-RU"/>
        </w:rPr>
        <w:t>4</w:t>
      </w:r>
      <w:r>
        <w:rPr>
          <w:rFonts w:ascii="Times New Roman" w:hAnsi="Times New Roman"/>
          <w:snapToGrid w:val="0"/>
          <w:sz w:val="28"/>
          <w:szCs w:val="28"/>
        </w:rPr>
        <w:t xml:space="preserve">.2020 № </w:t>
      </w:r>
      <w:r>
        <w:rPr>
          <w:rFonts w:ascii="Times New Roman" w:hAnsi="Times New Roman"/>
          <w:snapToGrid w:val="0"/>
          <w:sz w:val="28"/>
          <w:szCs w:val="28"/>
          <w:lang w:val="ru-RU"/>
        </w:rPr>
        <w:t>115</w:t>
      </w:r>
      <w:r>
        <w:rPr>
          <w:rFonts w:ascii="Times New Roman" w:hAnsi="Times New Roman"/>
          <w:snapToGrid w:val="0"/>
          <w:sz w:val="28"/>
          <w:szCs w:val="28"/>
        </w:rPr>
        <w:t xml:space="preserve"> «Об утверждении Положения</w:t>
      </w:r>
      <w:r>
        <w:rPr>
          <w:rFonts w:ascii="Times New Roman" w:hAnsi="Times New Roman"/>
          <w:snapToGrid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</w:rPr>
        <w:t xml:space="preserve">О бюджетном процессе в </w:t>
      </w:r>
      <w:r>
        <w:rPr>
          <w:rFonts w:ascii="Times New Roman" w:hAnsi="Times New Roman"/>
          <w:sz w:val="28"/>
          <w:szCs w:val="28"/>
          <w:lang w:val="ru-RU"/>
        </w:rPr>
        <w:t>Николо-Березовском сельском поселении</w:t>
      </w:r>
      <w:r>
        <w:rPr>
          <w:rFonts w:ascii="Times New Roman" w:hAnsi="Times New Roman"/>
          <w:snapToGrid w:val="0"/>
          <w:sz w:val="28"/>
          <w:szCs w:val="28"/>
        </w:rPr>
        <w:t xml:space="preserve">» следующие </w:t>
      </w:r>
      <w:r>
        <w:rPr>
          <w:rFonts w:ascii="Times New Roman" w:hAnsi="Times New Roman"/>
          <w:sz w:val="28"/>
          <w:szCs w:val="28"/>
        </w:rPr>
        <w:t>изменения: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1.1.часть 3 статьи 2 признать утратившей силу;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1.2.абзац третий части 3 статьи 4 изложить в следующей редакции:</w:t>
      </w:r>
    </w:p>
    <w:p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«Каждому публичному нормативному обязательству, межбюджетному трансферту, инициативному проекту, предусмотренному </w:t>
      </w:r>
      <w:r>
        <w:fldChar w:fldCharType="begin"/>
      </w:r>
      <w:r>
        <w:instrText xml:space="preserve"> HYPERLINK "https://base.garant.ru/77691304/45947fe4a852853cbb5eef02ea31f56b/" \l "block_261" </w:instrText>
      </w:r>
      <w:r>
        <w:fldChar w:fldCharType="separate"/>
      </w:r>
      <w:r>
        <w:rPr>
          <w:sz w:val="28"/>
          <w:szCs w:val="28"/>
        </w:rPr>
        <w:t>статьей 26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  <w:vertAlign w:val="superscript"/>
        </w:rPr>
        <w:fldChar w:fldCharType="end"/>
      </w:r>
      <w:r>
        <w:rPr>
          <w:sz w:val="28"/>
          <w:szCs w:val="28"/>
        </w:rPr>
        <w:t> Федерального закона от 6 октября 2003 года № 131-ФЗ «Об общих принципах организации местного самоуправления в Российской Федерации», поддержанному органами местного самоуправления,  присваиваются уникальные коды классификации расходов бюджетов.»;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1.3.в наименовании и тексте статьи 1</w:t>
      </w:r>
      <w:r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слово «Кассовое» заменить словом «Казначейское»;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1.4.в части3 статьи 1</w:t>
      </w:r>
      <w:r>
        <w:rPr>
          <w:sz w:val="28"/>
          <w:szCs w:val="28"/>
          <w:lang w:val="ru-RU"/>
        </w:rPr>
        <w:t xml:space="preserve">6 </w:t>
      </w:r>
      <w:r>
        <w:rPr>
          <w:sz w:val="28"/>
          <w:szCs w:val="28"/>
        </w:rPr>
        <w:t>слова «Проект бюджетного прогноза (проект изменений бюджетного прогноза)» заменить словами «Бюджетный прогноз (проект бюджетного прогноза, проект изменений бюджетного прогноза)»;</w:t>
      </w:r>
    </w:p>
    <w:p>
      <w:pPr>
        <w:autoSpaceDE w:val="0"/>
        <w:autoSpaceDN w:val="0"/>
        <w:adjustRightInd w:val="0"/>
        <w:ind w:left="568" w:firstLine="141"/>
        <w:jc w:val="both"/>
        <w:rPr>
          <w:sz w:val="28"/>
          <w:szCs w:val="28"/>
        </w:rPr>
      </w:pPr>
      <w:r>
        <w:rPr>
          <w:sz w:val="28"/>
          <w:szCs w:val="28"/>
        </w:rPr>
        <w:t>1.5.в статье 34:</w:t>
      </w:r>
    </w:p>
    <w:p>
      <w:pPr>
        <w:pStyle w:val="1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а)  часть 1изложить в следующей редакции: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>«1. Под кассовым планом понимается прогноз поступлений в местный бюджет и перечислений из местного бюджета в текущем финансовом году в целях определения прогнозного сос</w:t>
      </w:r>
      <w:bookmarkStart w:id="1" w:name="_GoBack"/>
      <w:bookmarkEnd w:id="1"/>
      <w:r>
        <w:rPr>
          <w:rFonts w:eastAsiaTheme="minorHAnsi"/>
          <w:bCs/>
          <w:sz w:val="28"/>
          <w:szCs w:val="28"/>
        </w:rPr>
        <w:t>тояния единого счета бюджета, включая временный кассовый разрыв и объем временно свободных средств.»;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>б) в абзаце втором части 2 слова «кассовых выплат» заменить словом «перечислений»;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>1.6. в статье 35: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</w:rPr>
      </w:pPr>
      <w:r>
        <w:rPr>
          <w:sz w:val="28"/>
          <w:szCs w:val="28"/>
        </w:rPr>
        <w:t>а)  в пункте 1 слова «</w:t>
      </w:r>
      <w:r>
        <w:rPr>
          <w:rFonts w:eastAsiaTheme="minorHAnsi"/>
          <w:bCs/>
          <w:sz w:val="28"/>
          <w:szCs w:val="28"/>
        </w:rPr>
        <w:t>единый счет местного бюджета» заменить словами «единый счет бюджета», слова «со счетов органов Федерального казначейства» заменить словами «с казначейских счетов для осуществления и отражения операций по учету и распределению поступлений»;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>б)дополнить пунктом 5 следующего содержания:</w:t>
      </w:r>
    </w:p>
    <w:p>
      <w:pPr>
        <w:pStyle w:val="16"/>
        <w:ind w:firstLine="709"/>
        <w:jc w:val="both"/>
        <w:rPr>
          <w:rFonts w:eastAsiaTheme="minorHAnsi"/>
          <w:bCs/>
        </w:rPr>
      </w:pPr>
      <w:r>
        <w:rPr>
          <w:rFonts w:eastAsiaTheme="minorHAnsi"/>
          <w:bCs/>
        </w:rPr>
        <w:t>«5) формирование администратором доходов местного бюджета распоряжения на проведение операций по возврату (зачету, уточнению) излишне уплаченных или излишне взысканных сумм, а также сумм процентов за несвоевременное осуществление такого возврата и процентов, начисленных на излишне взысканные суммы, и направление указанного распоряжения в Федеральное казначейство для исполнения.»;</w:t>
      </w:r>
    </w:p>
    <w:p>
      <w:pPr>
        <w:pStyle w:val="16"/>
        <w:ind w:firstLine="709"/>
        <w:jc w:val="both"/>
        <w:rPr>
          <w:rFonts w:eastAsiaTheme="minorHAnsi"/>
          <w:bCs/>
        </w:rPr>
      </w:pPr>
      <w:r>
        <w:rPr>
          <w:rFonts w:eastAsiaTheme="minorHAnsi"/>
          <w:bCs/>
        </w:rPr>
        <w:t>1.7.в статье 36:</w:t>
      </w:r>
    </w:p>
    <w:p>
      <w:pPr>
        <w:pStyle w:val="16"/>
        <w:ind w:firstLine="709"/>
        <w:jc w:val="both"/>
        <w:rPr>
          <w:rFonts w:eastAsiaTheme="minorHAnsi"/>
          <w:bCs/>
        </w:rPr>
      </w:pPr>
      <w:r>
        <w:rPr>
          <w:rFonts w:eastAsiaTheme="minorHAnsi"/>
          <w:bCs/>
        </w:rPr>
        <w:t>а)  часть 4 изложить в следующей редакции: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«4. Получатель бюджетных средств подтверждает обязанность оплатить за счет средств местного бюджета денежные обязательства в соответствии с распоряжениями о совершении казначейских платежей </w:t>
      </w:r>
      <w:r>
        <w:rPr>
          <w:rFonts w:eastAsiaTheme="minorHAnsi"/>
          <w:sz w:val="28"/>
          <w:szCs w:val="28"/>
        </w:rPr>
        <w:br w:type="textWrapping"/>
      </w:r>
      <w:r>
        <w:rPr>
          <w:rFonts w:eastAsiaTheme="minorHAnsi"/>
          <w:sz w:val="28"/>
          <w:szCs w:val="28"/>
        </w:rPr>
        <w:t>(далее - распоряжение) и иными документами, необходимыми для санкционирования их оплаты, а в случаях, связанных с выполнением оперативно-розыскных мероприятий, в соответствии с распоряжениями.»;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>б) в абзаце четвертом части 5 слова «</w:t>
      </w:r>
      <w:r>
        <w:rPr>
          <w:rFonts w:eastAsiaTheme="minorHAnsi"/>
          <w:sz w:val="28"/>
          <w:szCs w:val="28"/>
        </w:rPr>
        <w:t>платежном документе» заменить словом «распоряжении»;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в) в части 6 слова «платежных документов» заменить словом «распоряжений»;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1.8.в части 2 статьи 38 слова «соответственно в целях предоставления субсидий, субвенций, иных межбюджетных трансфертов, имеющих целевое назначение» заменить словами «, соответствующих целям предоставления указанных средств»;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1.9.в статье 42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bCs/>
          <w:sz w:val="28"/>
          <w:szCs w:val="28"/>
        </w:rPr>
        <w:t>а) в части 1 слова «части 3 статьи 2,» исключить.</w:t>
      </w:r>
    </w:p>
    <w:p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2.Установить, что в ходе исполнения местного бюджета в 2021 году дополнительно к основаниям для внесения изменений в сводную бюджетную роспись местного бюджета, установленным бюджетным законодательством Российской Федерации, в соответствии с решениями Администрации </w:t>
      </w:r>
      <w:r>
        <w:rPr>
          <w:iCs/>
          <w:color w:val="000000" w:themeColor="text1"/>
          <w:sz w:val="28"/>
          <w:szCs w:val="28"/>
          <w:lang w:val="ru-RU"/>
        </w:rPr>
        <w:t>Николо-Березовского сельского поселения</w:t>
      </w:r>
      <w:r>
        <w:rPr>
          <w:iCs/>
          <w:color w:val="000000" w:themeColor="text1"/>
          <w:sz w:val="28"/>
          <w:szCs w:val="28"/>
        </w:rPr>
        <w:t xml:space="preserve"> в сводную бюджетную роспись</w:t>
      </w:r>
      <w:r>
        <w:rPr>
          <w:iCs/>
          <w:color w:val="000000" w:themeColor="text1"/>
          <w:sz w:val="28"/>
          <w:szCs w:val="28"/>
          <w:lang w:val="ru-RU"/>
        </w:rPr>
        <w:t xml:space="preserve"> </w:t>
      </w:r>
      <w:r>
        <w:rPr>
          <w:iCs/>
          <w:color w:val="000000" w:themeColor="text1"/>
          <w:sz w:val="28"/>
          <w:szCs w:val="28"/>
        </w:rPr>
        <w:t>местного бюджета без внесения изменений в решение о бюджете могут быть внесены изменения:</w:t>
      </w:r>
    </w:p>
    <w:p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инфекции;</w:t>
      </w:r>
    </w:p>
    <w:p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2) в случае перераспределения бюджетных ассигнований между видами источников финансирования дефицита местного бюджета;</w:t>
      </w:r>
    </w:p>
    <w:p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3) в случае получения дотаций из других бюджетов бюджетной системы Российской Федерации.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3. Внесение изменений в сводную бюджетную роспись по основаниям, установленным частью 1 настоящей статьи, может осуществляться с превышением общего объема расходов, утвержденных решением о бюджете</w:t>
      </w:r>
      <w:r>
        <w:rPr>
          <w:sz w:val="28"/>
          <w:szCs w:val="28"/>
        </w:rPr>
        <w:t>.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4.Установить, что до 1 января 2022 года на случаи увеличения резервного фонда </w:t>
      </w:r>
      <w:r>
        <w:rPr>
          <w:sz w:val="28"/>
          <w:szCs w:val="28"/>
          <w:lang w:val="ru-RU"/>
        </w:rPr>
        <w:t xml:space="preserve">Николо-Березовского сельского поселения </w:t>
      </w:r>
      <w:r>
        <w:rPr>
          <w:sz w:val="28"/>
          <w:szCs w:val="28"/>
        </w:rPr>
        <w:t>в соответствии с Федеральным законом от 15 октября 2020 года №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году» не распространяются положения части 2 статьи 7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решения Собрания депутатов</w:t>
      </w:r>
      <w:r>
        <w:rPr>
          <w:sz w:val="28"/>
          <w:szCs w:val="28"/>
          <w:lang w:val="ru-RU"/>
        </w:rPr>
        <w:t xml:space="preserve"> Николо-Березовского сельского поселения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ru-RU"/>
        </w:rPr>
        <w:t>0</w:t>
      </w:r>
      <w:r>
        <w:rPr>
          <w:sz w:val="28"/>
          <w:szCs w:val="28"/>
        </w:rPr>
        <w:t xml:space="preserve">3 </w:t>
      </w:r>
      <w:r>
        <w:rPr>
          <w:sz w:val="28"/>
          <w:szCs w:val="28"/>
          <w:lang w:val="ru-RU"/>
        </w:rPr>
        <w:t>апре</w:t>
      </w:r>
      <w:r>
        <w:rPr>
          <w:sz w:val="28"/>
          <w:szCs w:val="28"/>
        </w:rPr>
        <w:t xml:space="preserve">ля 2020 года № </w:t>
      </w:r>
      <w:r>
        <w:rPr>
          <w:sz w:val="28"/>
          <w:szCs w:val="28"/>
          <w:lang w:val="ru-RU"/>
        </w:rPr>
        <w:t>115</w:t>
      </w:r>
      <w:r>
        <w:rPr>
          <w:sz w:val="28"/>
          <w:szCs w:val="28"/>
        </w:rPr>
        <w:t xml:space="preserve"> «О бюджетном процессе в </w:t>
      </w:r>
      <w:r>
        <w:rPr>
          <w:sz w:val="28"/>
          <w:szCs w:val="28"/>
          <w:lang w:val="ru-RU"/>
        </w:rPr>
        <w:t>Николо-Березовском сельском поселении</w:t>
      </w:r>
      <w:r>
        <w:rPr>
          <w:sz w:val="28"/>
          <w:szCs w:val="28"/>
        </w:rPr>
        <w:t>».</w:t>
      </w:r>
    </w:p>
    <w:p>
      <w:pPr>
        <w:pStyle w:val="1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5.Настоящее Решение вступает в силу с момента официального опубликования, за исключением положений, для которых настоящим решением установлен иной срок вступления в силу.</w:t>
      </w:r>
    </w:p>
    <w:p>
      <w:pPr>
        <w:pStyle w:val="1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Пункты 1.1-1.3, подпункт «а» пункта 1.9 настоящего решения вступают в силу с 1 января 2021 года.</w:t>
      </w:r>
    </w:p>
    <w:p>
      <w:pPr>
        <w:pStyle w:val="18"/>
        <w:rPr>
          <w:rFonts w:ascii="Times New Roman" w:hAnsi="Times New Roman"/>
          <w:sz w:val="28"/>
          <w:szCs w:val="28"/>
        </w:rPr>
      </w:pPr>
    </w:p>
    <w:p>
      <w:pPr>
        <w:pStyle w:val="18"/>
        <w:rPr>
          <w:rFonts w:ascii="Times New Roman" w:hAnsi="Times New Roman"/>
          <w:sz w:val="28"/>
          <w:szCs w:val="28"/>
        </w:rPr>
      </w:pPr>
    </w:p>
    <w:p>
      <w:pPr>
        <w:pStyle w:val="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депутатов-</w:t>
      </w:r>
    </w:p>
    <w:p>
      <w:pPr>
        <w:pStyle w:val="1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  <w:lang w:val="ru-RU"/>
        </w:rPr>
        <w:t>Николо-Березовского сельского поселения                  Т.А.Коробейникова</w:t>
      </w:r>
    </w:p>
    <w:p>
      <w:pPr>
        <w:pStyle w:val="16"/>
        <w:ind w:firstLine="6096"/>
        <w:jc w:val="both"/>
      </w:pPr>
    </w:p>
    <w:p>
      <w:pPr>
        <w:pStyle w:val="16"/>
        <w:ind w:firstLine="6096"/>
        <w:jc w:val="both"/>
      </w:pPr>
    </w:p>
    <w:p>
      <w:pPr>
        <w:pStyle w:val="16"/>
        <w:ind w:firstLine="6096"/>
        <w:jc w:val="both"/>
      </w:pPr>
    </w:p>
    <w:p>
      <w:pPr>
        <w:pStyle w:val="16"/>
        <w:ind w:firstLine="6096"/>
        <w:jc w:val="both"/>
      </w:pPr>
    </w:p>
    <w:p>
      <w:pPr>
        <w:pStyle w:val="16"/>
        <w:ind w:firstLine="6096"/>
        <w:jc w:val="both"/>
      </w:pPr>
    </w:p>
    <w:p>
      <w:pPr>
        <w:pStyle w:val="16"/>
        <w:ind w:firstLine="6096"/>
        <w:jc w:val="both"/>
      </w:pPr>
    </w:p>
    <w:p>
      <w:pPr>
        <w:pStyle w:val="16"/>
        <w:jc w:val="both"/>
        <w:rPr>
          <w:lang w:val="ru-RU"/>
        </w:rPr>
      </w:pPr>
      <w:r>
        <w:rPr>
          <w:lang w:val="ru-RU"/>
        </w:rPr>
        <w:t>х.Николовка</w:t>
      </w:r>
    </w:p>
    <w:p>
      <w:pPr>
        <w:pStyle w:val="16"/>
        <w:jc w:val="both"/>
        <w:rPr>
          <w:lang w:val="ru-RU"/>
        </w:rPr>
      </w:pPr>
      <w:r>
        <w:rPr>
          <w:lang w:val="ru-RU"/>
        </w:rPr>
        <w:t>12.11.2020г. №126</w:t>
      </w:r>
    </w:p>
    <w:p>
      <w:pPr>
        <w:pStyle w:val="16"/>
        <w:ind w:firstLine="6096"/>
        <w:jc w:val="both"/>
      </w:pPr>
    </w:p>
    <w:p>
      <w:pPr>
        <w:pStyle w:val="9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709" w:right="707" w:bottom="709" w:left="1701" w:header="709" w:footer="709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noPunctuationKerning w:val="1"/>
  <w:characterSpacingControl w:val="doNotCompress"/>
  <w:compat>
    <w:compatSetting w:name="compatibilityMode" w:uri="http://schemas.microsoft.com/office/word" w:val="12"/>
  </w:compat>
  <w:rsids>
    <w:rsidRoot w:val="00FB41E1"/>
    <w:rsid w:val="00005134"/>
    <w:rsid w:val="00006862"/>
    <w:rsid w:val="00010662"/>
    <w:rsid w:val="00012ED4"/>
    <w:rsid w:val="000213A3"/>
    <w:rsid w:val="00022080"/>
    <w:rsid w:val="00024295"/>
    <w:rsid w:val="000362DC"/>
    <w:rsid w:val="00036318"/>
    <w:rsid w:val="00053645"/>
    <w:rsid w:val="00056DF0"/>
    <w:rsid w:val="000615D9"/>
    <w:rsid w:val="00076C32"/>
    <w:rsid w:val="00076FFF"/>
    <w:rsid w:val="00077814"/>
    <w:rsid w:val="00082300"/>
    <w:rsid w:val="000825B4"/>
    <w:rsid w:val="000836D6"/>
    <w:rsid w:val="000877AA"/>
    <w:rsid w:val="00091FEA"/>
    <w:rsid w:val="00093872"/>
    <w:rsid w:val="0009442C"/>
    <w:rsid w:val="00094E41"/>
    <w:rsid w:val="0009527C"/>
    <w:rsid w:val="00097CAE"/>
    <w:rsid w:val="000A1B5E"/>
    <w:rsid w:val="000A3399"/>
    <w:rsid w:val="000B1DB8"/>
    <w:rsid w:val="000B3C74"/>
    <w:rsid w:val="000B61F8"/>
    <w:rsid w:val="000B624D"/>
    <w:rsid w:val="000C433D"/>
    <w:rsid w:val="000C498D"/>
    <w:rsid w:val="000D7810"/>
    <w:rsid w:val="000D7844"/>
    <w:rsid w:val="000E2892"/>
    <w:rsid w:val="000E2A79"/>
    <w:rsid w:val="000E3B34"/>
    <w:rsid w:val="000E4F09"/>
    <w:rsid w:val="000F3532"/>
    <w:rsid w:val="000F3797"/>
    <w:rsid w:val="000F37E0"/>
    <w:rsid w:val="001014E7"/>
    <w:rsid w:val="00106A3A"/>
    <w:rsid w:val="00110F81"/>
    <w:rsid w:val="00114CAF"/>
    <w:rsid w:val="00114E26"/>
    <w:rsid w:val="00115B53"/>
    <w:rsid w:val="00117038"/>
    <w:rsid w:val="00117A23"/>
    <w:rsid w:val="00117AE1"/>
    <w:rsid w:val="00122041"/>
    <w:rsid w:val="00122EBE"/>
    <w:rsid w:val="00126A29"/>
    <w:rsid w:val="00130EC2"/>
    <w:rsid w:val="00131236"/>
    <w:rsid w:val="001332A3"/>
    <w:rsid w:val="001371E2"/>
    <w:rsid w:val="00141C6F"/>
    <w:rsid w:val="00146F14"/>
    <w:rsid w:val="00155FB7"/>
    <w:rsid w:val="00157AD7"/>
    <w:rsid w:val="00157E38"/>
    <w:rsid w:val="00160777"/>
    <w:rsid w:val="001612EE"/>
    <w:rsid w:val="001614B6"/>
    <w:rsid w:val="00162484"/>
    <w:rsid w:val="001638A2"/>
    <w:rsid w:val="00163F50"/>
    <w:rsid w:val="001644F9"/>
    <w:rsid w:val="0016618F"/>
    <w:rsid w:val="00166862"/>
    <w:rsid w:val="001678DC"/>
    <w:rsid w:val="0016792A"/>
    <w:rsid w:val="00167958"/>
    <w:rsid w:val="001745BD"/>
    <w:rsid w:val="001765A3"/>
    <w:rsid w:val="0018132A"/>
    <w:rsid w:val="001816E9"/>
    <w:rsid w:val="001818F2"/>
    <w:rsid w:val="001837C5"/>
    <w:rsid w:val="001841B4"/>
    <w:rsid w:val="00187105"/>
    <w:rsid w:val="00187DAD"/>
    <w:rsid w:val="001B2331"/>
    <w:rsid w:val="001B2487"/>
    <w:rsid w:val="001B253B"/>
    <w:rsid w:val="001B6B64"/>
    <w:rsid w:val="001C2F99"/>
    <w:rsid w:val="001D536C"/>
    <w:rsid w:val="001D6457"/>
    <w:rsid w:val="001D695C"/>
    <w:rsid w:val="001E2BFC"/>
    <w:rsid w:val="001E51DB"/>
    <w:rsid w:val="00200BCD"/>
    <w:rsid w:val="00205973"/>
    <w:rsid w:val="00210CF7"/>
    <w:rsid w:val="002153FF"/>
    <w:rsid w:val="002171B5"/>
    <w:rsid w:val="002203BD"/>
    <w:rsid w:val="002227CF"/>
    <w:rsid w:val="0022767C"/>
    <w:rsid w:val="00236598"/>
    <w:rsid w:val="00236FEF"/>
    <w:rsid w:val="00237A80"/>
    <w:rsid w:val="00237A91"/>
    <w:rsid w:val="002541E2"/>
    <w:rsid w:val="002571AF"/>
    <w:rsid w:val="00265CED"/>
    <w:rsid w:val="00280933"/>
    <w:rsid w:val="00284959"/>
    <w:rsid w:val="002852FA"/>
    <w:rsid w:val="002906CC"/>
    <w:rsid w:val="00290BCD"/>
    <w:rsid w:val="00297877"/>
    <w:rsid w:val="002A23A6"/>
    <w:rsid w:val="002A4EBF"/>
    <w:rsid w:val="002A6342"/>
    <w:rsid w:val="002C290C"/>
    <w:rsid w:val="002C3B74"/>
    <w:rsid w:val="002C3F45"/>
    <w:rsid w:val="002D4059"/>
    <w:rsid w:val="002E1FF4"/>
    <w:rsid w:val="002E28EC"/>
    <w:rsid w:val="002E2921"/>
    <w:rsid w:val="002E5F80"/>
    <w:rsid w:val="002F1373"/>
    <w:rsid w:val="002F403D"/>
    <w:rsid w:val="002F5F02"/>
    <w:rsid w:val="002F7D39"/>
    <w:rsid w:val="00305B6A"/>
    <w:rsid w:val="00306DE2"/>
    <w:rsid w:val="00307612"/>
    <w:rsid w:val="00307B60"/>
    <w:rsid w:val="00320CE0"/>
    <w:rsid w:val="00323E1F"/>
    <w:rsid w:val="00330462"/>
    <w:rsid w:val="0033155A"/>
    <w:rsid w:val="00334658"/>
    <w:rsid w:val="00345CC1"/>
    <w:rsid w:val="00346958"/>
    <w:rsid w:val="003500C4"/>
    <w:rsid w:val="00352E7E"/>
    <w:rsid w:val="003535C0"/>
    <w:rsid w:val="00355223"/>
    <w:rsid w:val="00355EBA"/>
    <w:rsid w:val="0036323F"/>
    <w:rsid w:val="003659B6"/>
    <w:rsid w:val="00374442"/>
    <w:rsid w:val="00375180"/>
    <w:rsid w:val="00375447"/>
    <w:rsid w:val="0037718B"/>
    <w:rsid w:val="003815CA"/>
    <w:rsid w:val="003832CD"/>
    <w:rsid w:val="003923E0"/>
    <w:rsid w:val="00394C81"/>
    <w:rsid w:val="00395ED7"/>
    <w:rsid w:val="003973D8"/>
    <w:rsid w:val="003A3E7D"/>
    <w:rsid w:val="003A425A"/>
    <w:rsid w:val="003B2E67"/>
    <w:rsid w:val="003C7118"/>
    <w:rsid w:val="003D0A0D"/>
    <w:rsid w:val="003D4485"/>
    <w:rsid w:val="003E5B88"/>
    <w:rsid w:val="003E7E25"/>
    <w:rsid w:val="003F5F74"/>
    <w:rsid w:val="0040282D"/>
    <w:rsid w:val="0040571C"/>
    <w:rsid w:val="0041229A"/>
    <w:rsid w:val="0041355D"/>
    <w:rsid w:val="00414F46"/>
    <w:rsid w:val="004172C3"/>
    <w:rsid w:val="00427C7F"/>
    <w:rsid w:val="004319E3"/>
    <w:rsid w:val="0043314B"/>
    <w:rsid w:val="0043546E"/>
    <w:rsid w:val="00446BF4"/>
    <w:rsid w:val="00452543"/>
    <w:rsid w:val="00452EA8"/>
    <w:rsid w:val="004601A6"/>
    <w:rsid w:val="00460754"/>
    <w:rsid w:val="00461BA5"/>
    <w:rsid w:val="00467E20"/>
    <w:rsid w:val="00471FB8"/>
    <w:rsid w:val="00475D81"/>
    <w:rsid w:val="00476451"/>
    <w:rsid w:val="00477947"/>
    <w:rsid w:val="00480720"/>
    <w:rsid w:val="00481884"/>
    <w:rsid w:val="00486AF7"/>
    <w:rsid w:val="00490D27"/>
    <w:rsid w:val="00494771"/>
    <w:rsid w:val="00497D76"/>
    <w:rsid w:val="004A107A"/>
    <w:rsid w:val="004A14DF"/>
    <w:rsid w:val="004A7A55"/>
    <w:rsid w:val="004B2EA9"/>
    <w:rsid w:val="004C2329"/>
    <w:rsid w:val="004C2787"/>
    <w:rsid w:val="004C70DF"/>
    <w:rsid w:val="004D511B"/>
    <w:rsid w:val="004D678E"/>
    <w:rsid w:val="004E01A5"/>
    <w:rsid w:val="004E6A9D"/>
    <w:rsid w:val="004F14E1"/>
    <w:rsid w:val="004F1D66"/>
    <w:rsid w:val="004F7009"/>
    <w:rsid w:val="004F7EB7"/>
    <w:rsid w:val="00501EA9"/>
    <w:rsid w:val="00507EB2"/>
    <w:rsid w:val="00514573"/>
    <w:rsid w:val="00517898"/>
    <w:rsid w:val="005224C2"/>
    <w:rsid w:val="005256D8"/>
    <w:rsid w:val="005417E5"/>
    <w:rsid w:val="00541898"/>
    <w:rsid w:val="00544258"/>
    <w:rsid w:val="00544B1A"/>
    <w:rsid w:val="00554D14"/>
    <w:rsid w:val="00567FF6"/>
    <w:rsid w:val="00570EDE"/>
    <w:rsid w:val="00571737"/>
    <w:rsid w:val="005735C9"/>
    <w:rsid w:val="00573A08"/>
    <w:rsid w:val="0057488B"/>
    <w:rsid w:val="00576B20"/>
    <w:rsid w:val="0057773E"/>
    <w:rsid w:val="00583E8A"/>
    <w:rsid w:val="00594172"/>
    <w:rsid w:val="005A126E"/>
    <w:rsid w:val="005A223B"/>
    <w:rsid w:val="005A3A64"/>
    <w:rsid w:val="005B137E"/>
    <w:rsid w:val="005B4FD5"/>
    <w:rsid w:val="005B5787"/>
    <w:rsid w:val="005C4CB9"/>
    <w:rsid w:val="005C6DB9"/>
    <w:rsid w:val="005D0B72"/>
    <w:rsid w:val="005D1EE8"/>
    <w:rsid w:val="005D2420"/>
    <w:rsid w:val="005D48CD"/>
    <w:rsid w:val="005D4DF8"/>
    <w:rsid w:val="005D7DD5"/>
    <w:rsid w:val="005E1CBC"/>
    <w:rsid w:val="005E290F"/>
    <w:rsid w:val="005E34A6"/>
    <w:rsid w:val="005E5648"/>
    <w:rsid w:val="005E7D3C"/>
    <w:rsid w:val="005F196A"/>
    <w:rsid w:val="005F1B15"/>
    <w:rsid w:val="005F1C4E"/>
    <w:rsid w:val="005F269E"/>
    <w:rsid w:val="005F465A"/>
    <w:rsid w:val="005F6E54"/>
    <w:rsid w:val="0060559E"/>
    <w:rsid w:val="00611786"/>
    <w:rsid w:val="006122F7"/>
    <w:rsid w:val="0061589F"/>
    <w:rsid w:val="00615AE2"/>
    <w:rsid w:val="00625464"/>
    <w:rsid w:val="0063145A"/>
    <w:rsid w:val="006314E4"/>
    <w:rsid w:val="0063637C"/>
    <w:rsid w:val="00641974"/>
    <w:rsid w:val="0065168C"/>
    <w:rsid w:val="00653804"/>
    <w:rsid w:val="006538B1"/>
    <w:rsid w:val="00657D5C"/>
    <w:rsid w:val="00661C2E"/>
    <w:rsid w:val="00667EF3"/>
    <w:rsid w:val="00670B86"/>
    <w:rsid w:val="006735A2"/>
    <w:rsid w:val="006847FA"/>
    <w:rsid w:val="00685A8F"/>
    <w:rsid w:val="006902DB"/>
    <w:rsid w:val="00693301"/>
    <w:rsid w:val="00697DB4"/>
    <w:rsid w:val="006A1F59"/>
    <w:rsid w:val="006A2D31"/>
    <w:rsid w:val="006A465C"/>
    <w:rsid w:val="006B362F"/>
    <w:rsid w:val="006B537F"/>
    <w:rsid w:val="006B63AE"/>
    <w:rsid w:val="006B799F"/>
    <w:rsid w:val="006C06DE"/>
    <w:rsid w:val="006C0B7C"/>
    <w:rsid w:val="006C6908"/>
    <w:rsid w:val="006D5C57"/>
    <w:rsid w:val="006D63AA"/>
    <w:rsid w:val="006D6BB9"/>
    <w:rsid w:val="006E72B5"/>
    <w:rsid w:val="006F1674"/>
    <w:rsid w:val="006F3F5C"/>
    <w:rsid w:val="00700291"/>
    <w:rsid w:val="0070123A"/>
    <w:rsid w:val="00702661"/>
    <w:rsid w:val="00704159"/>
    <w:rsid w:val="007046BC"/>
    <w:rsid w:val="00704A5B"/>
    <w:rsid w:val="00705119"/>
    <w:rsid w:val="007111D7"/>
    <w:rsid w:val="0072036C"/>
    <w:rsid w:val="00720E26"/>
    <w:rsid w:val="00730691"/>
    <w:rsid w:val="00731065"/>
    <w:rsid w:val="00731C23"/>
    <w:rsid w:val="00732E01"/>
    <w:rsid w:val="00733C53"/>
    <w:rsid w:val="0073649E"/>
    <w:rsid w:val="007465B8"/>
    <w:rsid w:val="007563A8"/>
    <w:rsid w:val="00762AE7"/>
    <w:rsid w:val="0077772C"/>
    <w:rsid w:val="00783E75"/>
    <w:rsid w:val="00791795"/>
    <w:rsid w:val="007923CE"/>
    <w:rsid w:val="00793F3F"/>
    <w:rsid w:val="007955D4"/>
    <w:rsid w:val="007A054F"/>
    <w:rsid w:val="007A3FC7"/>
    <w:rsid w:val="007A5665"/>
    <w:rsid w:val="007B33A0"/>
    <w:rsid w:val="007B4893"/>
    <w:rsid w:val="007B61B3"/>
    <w:rsid w:val="007C2E89"/>
    <w:rsid w:val="007C32ED"/>
    <w:rsid w:val="007C3A3B"/>
    <w:rsid w:val="007C4348"/>
    <w:rsid w:val="007C4956"/>
    <w:rsid w:val="007C4DDA"/>
    <w:rsid w:val="007D0CEA"/>
    <w:rsid w:val="007E5416"/>
    <w:rsid w:val="007E5FA4"/>
    <w:rsid w:val="007F62AA"/>
    <w:rsid w:val="008022D0"/>
    <w:rsid w:val="0081448D"/>
    <w:rsid w:val="00817980"/>
    <w:rsid w:val="0082327B"/>
    <w:rsid w:val="00825FBF"/>
    <w:rsid w:val="00827FF4"/>
    <w:rsid w:val="008304A4"/>
    <w:rsid w:val="00833726"/>
    <w:rsid w:val="00833D58"/>
    <w:rsid w:val="008364A9"/>
    <w:rsid w:val="0083701E"/>
    <w:rsid w:val="00842AB0"/>
    <w:rsid w:val="008431A4"/>
    <w:rsid w:val="00847E44"/>
    <w:rsid w:val="008557FB"/>
    <w:rsid w:val="0085650C"/>
    <w:rsid w:val="008614B9"/>
    <w:rsid w:val="008628DE"/>
    <w:rsid w:val="00864164"/>
    <w:rsid w:val="0086423F"/>
    <w:rsid w:val="00885833"/>
    <w:rsid w:val="00885EC1"/>
    <w:rsid w:val="00886DFC"/>
    <w:rsid w:val="008930DC"/>
    <w:rsid w:val="008A4861"/>
    <w:rsid w:val="008A5139"/>
    <w:rsid w:val="008A6F40"/>
    <w:rsid w:val="008B05AD"/>
    <w:rsid w:val="008B0981"/>
    <w:rsid w:val="008B2588"/>
    <w:rsid w:val="008B69EF"/>
    <w:rsid w:val="008C20C6"/>
    <w:rsid w:val="008C33C7"/>
    <w:rsid w:val="008C4490"/>
    <w:rsid w:val="008C6778"/>
    <w:rsid w:val="008C6A71"/>
    <w:rsid w:val="008E109D"/>
    <w:rsid w:val="008E23C7"/>
    <w:rsid w:val="008E43AC"/>
    <w:rsid w:val="008E49CA"/>
    <w:rsid w:val="008E5300"/>
    <w:rsid w:val="008E55F6"/>
    <w:rsid w:val="008F0874"/>
    <w:rsid w:val="008F2758"/>
    <w:rsid w:val="00900AC7"/>
    <w:rsid w:val="009025D7"/>
    <w:rsid w:val="00903A09"/>
    <w:rsid w:val="009059CE"/>
    <w:rsid w:val="009121A7"/>
    <w:rsid w:val="00915AB6"/>
    <w:rsid w:val="00916D46"/>
    <w:rsid w:val="00921694"/>
    <w:rsid w:val="00926720"/>
    <w:rsid w:val="00926794"/>
    <w:rsid w:val="00951111"/>
    <w:rsid w:val="0095397C"/>
    <w:rsid w:val="0096507E"/>
    <w:rsid w:val="00970C06"/>
    <w:rsid w:val="00972F4D"/>
    <w:rsid w:val="00976E29"/>
    <w:rsid w:val="009778F2"/>
    <w:rsid w:val="00977DCA"/>
    <w:rsid w:val="00980088"/>
    <w:rsid w:val="00980630"/>
    <w:rsid w:val="00991515"/>
    <w:rsid w:val="00992E70"/>
    <w:rsid w:val="00995621"/>
    <w:rsid w:val="00995681"/>
    <w:rsid w:val="00996993"/>
    <w:rsid w:val="00997B38"/>
    <w:rsid w:val="009A1F5A"/>
    <w:rsid w:val="009A2B5F"/>
    <w:rsid w:val="009A38F1"/>
    <w:rsid w:val="009B5E23"/>
    <w:rsid w:val="009C0603"/>
    <w:rsid w:val="009C7010"/>
    <w:rsid w:val="009D36E2"/>
    <w:rsid w:val="009D5785"/>
    <w:rsid w:val="009D6C1B"/>
    <w:rsid w:val="009D6D27"/>
    <w:rsid w:val="009D7C76"/>
    <w:rsid w:val="009E5A05"/>
    <w:rsid w:val="009E5A98"/>
    <w:rsid w:val="009F06B6"/>
    <w:rsid w:val="009F6D22"/>
    <w:rsid w:val="00A006B8"/>
    <w:rsid w:val="00A00AA0"/>
    <w:rsid w:val="00A0269A"/>
    <w:rsid w:val="00A02E0F"/>
    <w:rsid w:val="00A03576"/>
    <w:rsid w:val="00A03EA8"/>
    <w:rsid w:val="00A11273"/>
    <w:rsid w:val="00A20698"/>
    <w:rsid w:val="00A20CAB"/>
    <w:rsid w:val="00A22F1F"/>
    <w:rsid w:val="00A252DF"/>
    <w:rsid w:val="00A3165A"/>
    <w:rsid w:val="00A43026"/>
    <w:rsid w:val="00A53D1E"/>
    <w:rsid w:val="00A6305A"/>
    <w:rsid w:val="00A67319"/>
    <w:rsid w:val="00A67804"/>
    <w:rsid w:val="00A73DB8"/>
    <w:rsid w:val="00A80657"/>
    <w:rsid w:val="00A825BA"/>
    <w:rsid w:val="00A8497F"/>
    <w:rsid w:val="00A9290B"/>
    <w:rsid w:val="00A963EF"/>
    <w:rsid w:val="00AA0379"/>
    <w:rsid w:val="00AA2855"/>
    <w:rsid w:val="00AA4862"/>
    <w:rsid w:val="00AA5DC6"/>
    <w:rsid w:val="00AA6434"/>
    <w:rsid w:val="00AB038A"/>
    <w:rsid w:val="00AB13F5"/>
    <w:rsid w:val="00AB5032"/>
    <w:rsid w:val="00AB5035"/>
    <w:rsid w:val="00AB5C31"/>
    <w:rsid w:val="00AC37A2"/>
    <w:rsid w:val="00AC4DCB"/>
    <w:rsid w:val="00AC78FC"/>
    <w:rsid w:val="00AD4A43"/>
    <w:rsid w:val="00AD6B4F"/>
    <w:rsid w:val="00AD7C54"/>
    <w:rsid w:val="00AE0351"/>
    <w:rsid w:val="00AE1782"/>
    <w:rsid w:val="00AE2AA9"/>
    <w:rsid w:val="00AF077D"/>
    <w:rsid w:val="00AF0FBC"/>
    <w:rsid w:val="00AF617E"/>
    <w:rsid w:val="00B10FBC"/>
    <w:rsid w:val="00B20EF5"/>
    <w:rsid w:val="00B214CF"/>
    <w:rsid w:val="00B2187C"/>
    <w:rsid w:val="00B221BD"/>
    <w:rsid w:val="00B245BC"/>
    <w:rsid w:val="00B27EA4"/>
    <w:rsid w:val="00B40D72"/>
    <w:rsid w:val="00B436D4"/>
    <w:rsid w:val="00B4750A"/>
    <w:rsid w:val="00B60E0A"/>
    <w:rsid w:val="00B61DA9"/>
    <w:rsid w:val="00B63DFC"/>
    <w:rsid w:val="00B64743"/>
    <w:rsid w:val="00B654B9"/>
    <w:rsid w:val="00B663C6"/>
    <w:rsid w:val="00B7158F"/>
    <w:rsid w:val="00B756D2"/>
    <w:rsid w:val="00B75F8E"/>
    <w:rsid w:val="00B815FE"/>
    <w:rsid w:val="00B82565"/>
    <w:rsid w:val="00B85313"/>
    <w:rsid w:val="00B87F41"/>
    <w:rsid w:val="00B9002F"/>
    <w:rsid w:val="00B9348C"/>
    <w:rsid w:val="00B96CBC"/>
    <w:rsid w:val="00BA4B8F"/>
    <w:rsid w:val="00BA630A"/>
    <w:rsid w:val="00BA6EDB"/>
    <w:rsid w:val="00BC422A"/>
    <w:rsid w:val="00BD019A"/>
    <w:rsid w:val="00BD4EEF"/>
    <w:rsid w:val="00BD5F00"/>
    <w:rsid w:val="00BD7BBC"/>
    <w:rsid w:val="00BE2C65"/>
    <w:rsid w:val="00BE744A"/>
    <w:rsid w:val="00C00F42"/>
    <w:rsid w:val="00C041B0"/>
    <w:rsid w:val="00C104A9"/>
    <w:rsid w:val="00C127AE"/>
    <w:rsid w:val="00C12B79"/>
    <w:rsid w:val="00C22D28"/>
    <w:rsid w:val="00C2339C"/>
    <w:rsid w:val="00C23929"/>
    <w:rsid w:val="00C24DB2"/>
    <w:rsid w:val="00C30696"/>
    <w:rsid w:val="00C31392"/>
    <w:rsid w:val="00C3142F"/>
    <w:rsid w:val="00C33CFC"/>
    <w:rsid w:val="00C35003"/>
    <w:rsid w:val="00C40A3F"/>
    <w:rsid w:val="00C40DF9"/>
    <w:rsid w:val="00C40E62"/>
    <w:rsid w:val="00C548EB"/>
    <w:rsid w:val="00C600FE"/>
    <w:rsid w:val="00C64A95"/>
    <w:rsid w:val="00C7013A"/>
    <w:rsid w:val="00C73D0F"/>
    <w:rsid w:val="00C824E3"/>
    <w:rsid w:val="00C82F97"/>
    <w:rsid w:val="00C86E2B"/>
    <w:rsid w:val="00C963D3"/>
    <w:rsid w:val="00C97312"/>
    <w:rsid w:val="00CA34E8"/>
    <w:rsid w:val="00CB4E5D"/>
    <w:rsid w:val="00CC2266"/>
    <w:rsid w:val="00CC2C0F"/>
    <w:rsid w:val="00CC6FCC"/>
    <w:rsid w:val="00CD02D8"/>
    <w:rsid w:val="00CD26F2"/>
    <w:rsid w:val="00CE6C08"/>
    <w:rsid w:val="00CF012D"/>
    <w:rsid w:val="00CF0669"/>
    <w:rsid w:val="00CF2B13"/>
    <w:rsid w:val="00CF5EDE"/>
    <w:rsid w:val="00D02CFD"/>
    <w:rsid w:val="00D02EAB"/>
    <w:rsid w:val="00D108A7"/>
    <w:rsid w:val="00D12FAD"/>
    <w:rsid w:val="00D1301F"/>
    <w:rsid w:val="00D209BC"/>
    <w:rsid w:val="00D20A8A"/>
    <w:rsid w:val="00D21091"/>
    <w:rsid w:val="00D21F73"/>
    <w:rsid w:val="00D23497"/>
    <w:rsid w:val="00D23954"/>
    <w:rsid w:val="00D3580D"/>
    <w:rsid w:val="00D46E02"/>
    <w:rsid w:val="00D47EB5"/>
    <w:rsid w:val="00D60699"/>
    <w:rsid w:val="00D626EE"/>
    <w:rsid w:val="00D64597"/>
    <w:rsid w:val="00D71395"/>
    <w:rsid w:val="00D71481"/>
    <w:rsid w:val="00D75C29"/>
    <w:rsid w:val="00D75C77"/>
    <w:rsid w:val="00D812FE"/>
    <w:rsid w:val="00D824E3"/>
    <w:rsid w:val="00D82C27"/>
    <w:rsid w:val="00D925C5"/>
    <w:rsid w:val="00D93BF3"/>
    <w:rsid w:val="00DA1A33"/>
    <w:rsid w:val="00DA37BE"/>
    <w:rsid w:val="00DB7710"/>
    <w:rsid w:val="00DC0373"/>
    <w:rsid w:val="00DC2E08"/>
    <w:rsid w:val="00DC6867"/>
    <w:rsid w:val="00DE2D82"/>
    <w:rsid w:val="00DE408F"/>
    <w:rsid w:val="00DE5661"/>
    <w:rsid w:val="00DF7955"/>
    <w:rsid w:val="00DF7A20"/>
    <w:rsid w:val="00E010A1"/>
    <w:rsid w:val="00E04F07"/>
    <w:rsid w:val="00E0669E"/>
    <w:rsid w:val="00E102ED"/>
    <w:rsid w:val="00E1199F"/>
    <w:rsid w:val="00E12420"/>
    <w:rsid w:val="00E20995"/>
    <w:rsid w:val="00E26A4B"/>
    <w:rsid w:val="00E30A33"/>
    <w:rsid w:val="00E30AA0"/>
    <w:rsid w:val="00E34D18"/>
    <w:rsid w:val="00E40B9E"/>
    <w:rsid w:val="00E4245E"/>
    <w:rsid w:val="00E4679A"/>
    <w:rsid w:val="00E47367"/>
    <w:rsid w:val="00E51ECB"/>
    <w:rsid w:val="00E54D24"/>
    <w:rsid w:val="00E577AF"/>
    <w:rsid w:val="00E577CB"/>
    <w:rsid w:val="00E62E81"/>
    <w:rsid w:val="00E67627"/>
    <w:rsid w:val="00E716E8"/>
    <w:rsid w:val="00E740B8"/>
    <w:rsid w:val="00E75151"/>
    <w:rsid w:val="00E86A0A"/>
    <w:rsid w:val="00E90D64"/>
    <w:rsid w:val="00E91818"/>
    <w:rsid w:val="00E92341"/>
    <w:rsid w:val="00EA5ACC"/>
    <w:rsid w:val="00EB461D"/>
    <w:rsid w:val="00EB49A4"/>
    <w:rsid w:val="00EC1621"/>
    <w:rsid w:val="00ED1949"/>
    <w:rsid w:val="00ED1D41"/>
    <w:rsid w:val="00ED428A"/>
    <w:rsid w:val="00EE379E"/>
    <w:rsid w:val="00EE5AA1"/>
    <w:rsid w:val="00EE6399"/>
    <w:rsid w:val="00F114D1"/>
    <w:rsid w:val="00F14F66"/>
    <w:rsid w:val="00F16C4A"/>
    <w:rsid w:val="00F26013"/>
    <w:rsid w:val="00F37456"/>
    <w:rsid w:val="00F46CB8"/>
    <w:rsid w:val="00F47949"/>
    <w:rsid w:val="00F528F6"/>
    <w:rsid w:val="00F54EDD"/>
    <w:rsid w:val="00F55D8E"/>
    <w:rsid w:val="00F630C1"/>
    <w:rsid w:val="00F70F0E"/>
    <w:rsid w:val="00F735DE"/>
    <w:rsid w:val="00F76C7A"/>
    <w:rsid w:val="00F802B0"/>
    <w:rsid w:val="00F82AA2"/>
    <w:rsid w:val="00F8528E"/>
    <w:rsid w:val="00F8543F"/>
    <w:rsid w:val="00F92311"/>
    <w:rsid w:val="00F93F79"/>
    <w:rsid w:val="00FA3019"/>
    <w:rsid w:val="00FA39E0"/>
    <w:rsid w:val="00FA697E"/>
    <w:rsid w:val="00FB41E1"/>
    <w:rsid w:val="00FB5BE3"/>
    <w:rsid w:val="00FB7648"/>
    <w:rsid w:val="00FC5C05"/>
    <w:rsid w:val="00FD19B3"/>
    <w:rsid w:val="00FD436C"/>
    <w:rsid w:val="00FD5365"/>
    <w:rsid w:val="00FE3307"/>
    <w:rsid w:val="00FE3AC9"/>
    <w:rsid w:val="00FE3BC7"/>
    <w:rsid w:val="00FF2395"/>
    <w:rsid w:val="00FF244C"/>
    <w:rsid w:val="105612B6"/>
    <w:rsid w:val="1156539C"/>
    <w:rsid w:val="1E3E2ADD"/>
    <w:rsid w:val="3013213D"/>
    <w:rsid w:val="6617731C"/>
    <w:rsid w:val="6C7C13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">
    <w:name w:val="footnote text"/>
    <w:basedOn w:val="1"/>
    <w:link w:val="15"/>
    <w:qFormat/>
    <w:uiPriority w:val="0"/>
    <w:rPr>
      <w:sz w:val="20"/>
      <w:szCs w:val="20"/>
    </w:rPr>
  </w:style>
  <w:style w:type="paragraph" w:styleId="4">
    <w:name w:val="header"/>
    <w:basedOn w:val="1"/>
    <w:link w:val="13"/>
    <w:qFormat/>
    <w:uiPriority w:val="99"/>
    <w:pPr>
      <w:tabs>
        <w:tab w:val="center" w:pos="4677"/>
        <w:tab w:val="right" w:pos="9355"/>
      </w:tabs>
    </w:pPr>
  </w:style>
  <w:style w:type="paragraph" w:styleId="5">
    <w:name w:val="footer"/>
    <w:basedOn w:val="1"/>
    <w:link w:val="14"/>
    <w:qFormat/>
    <w:uiPriority w:val="99"/>
    <w:pPr>
      <w:tabs>
        <w:tab w:val="center" w:pos="4677"/>
        <w:tab w:val="right" w:pos="9355"/>
      </w:tabs>
    </w:pPr>
  </w:style>
  <w:style w:type="character" w:styleId="7">
    <w:name w:val="footnote reference"/>
    <w:qFormat/>
    <w:uiPriority w:val="0"/>
    <w:rPr>
      <w:vertAlign w:val="superscript"/>
    </w:rPr>
  </w:style>
  <w:style w:type="paragraph" w:customStyle="1" w:styleId="9">
    <w:name w:val="ConsPlusTitle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Times New Roman" w:cs="Calibri"/>
      <w:b/>
      <w:bCs/>
      <w:sz w:val="22"/>
      <w:szCs w:val="22"/>
      <w:lang w:val="ru-RU" w:eastAsia="ru-RU" w:bidi="ar-SA"/>
    </w:rPr>
  </w:style>
  <w:style w:type="paragraph" w:customStyle="1" w:styleId="10">
    <w:name w:val="Знак1"/>
    <w:basedOn w:val="1"/>
    <w:qFormat/>
    <w:uiPriority w:val="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Абзац"/>
    <w:qFormat/>
    <w:uiPriority w:val="0"/>
    <w:pPr>
      <w:ind w:firstLine="720"/>
      <w:jc w:val="both"/>
    </w:pPr>
    <w:rPr>
      <w:rFonts w:ascii="Times New Roman" w:hAnsi="Times New Roman" w:eastAsia="Times New Roman" w:cs="Times New Roman"/>
      <w:sz w:val="28"/>
      <w:lang w:val="ru-RU" w:eastAsia="ru-RU" w:bidi="ar-SA"/>
    </w:rPr>
  </w:style>
  <w:style w:type="paragraph" w:customStyle="1" w:styleId="12">
    <w:name w:val="Знак2 Знак Знак Знак Знак Знак Знак Знак Знак Знак Знак Знак Знак Знак Знак Знак"/>
    <w:basedOn w:val="1"/>
    <w:qFormat/>
    <w:uiPriority w:val="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3">
    <w:name w:val="Верхний колонтитул Знак"/>
    <w:link w:val="4"/>
    <w:qFormat/>
    <w:uiPriority w:val="99"/>
    <w:rPr>
      <w:sz w:val="24"/>
      <w:szCs w:val="24"/>
    </w:rPr>
  </w:style>
  <w:style w:type="character" w:customStyle="1" w:styleId="14">
    <w:name w:val="Нижний колонтитул Знак"/>
    <w:link w:val="5"/>
    <w:qFormat/>
    <w:uiPriority w:val="99"/>
    <w:rPr>
      <w:sz w:val="24"/>
      <w:szCs w:val="24"/>
    </w:rPr>
  </w:style>
  <w:style w:type="character" w:customStyle="1" w:styleId="15">
    <w:name w:val="Текст сноски Знак"/>
    <w:basedOn w:val="6"/>
    <w:link w:val="3"/>
    <w:qFormat/>
    <w:uiPriority w:val="0"/>
  </w:style>
  <w:style w:type="paragraph" w:customStyle="1" w:styleId="16">
    <w:name w:val="ConsPlusNormal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paragraph" w:styleId="18">
    <w:name w:val="No Spacing"/>
    <w:qFormat/>
    <w:uiPriority w:val="1"/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4D841-7440-4155-A6FE-13F51E6FCF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Организация</Company>
  <Pages>3</Pages>
  <Words>689</Words>
  <Characters>4999</Characters>
  <Lines>41</Lines>
  <Paragraphs>11</Paragraphs>
  <TotalTime>27</TotalTime>
  <ScaleCrop>false</ScaleCrop>
  <LinksUpToDate>false</LinksUpToDate>
  <CharactersWithSpaces>5677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2020-11-18T07:52:00Z</dcterms:created>
  <dc:creator>Тур</dc:creator>
  <cp:lastModifiedBy>Пользователь</cp:lastModifiedBy>
  <cp:lastPrinted>2020-10-20T09:33:00Z</cp:lastPrinted>
  <dcterms:modified xsi:type="dcterms:W3CDTF">2020-11-19T11:49:03Z</dcterms:modified>
  <dc:title>«ПРОЕКТ   внесен    Главой    Администрации                                                      (Губернатором)    области,      подготовлен управлением     записи     актов     гражданского                                                   состояния Адм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